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Извещение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проведении открытого аукциона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на право заключения договоров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аренды муниципального имущества,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являющегося собственностью Михайловского муниципального района</w:t>
      </w:r>
      <w:r>
        <w:rPr>
          <w:sz w:val="28"/>
          <w:szCs w:val="28"/>
        </w:rPr>
      </w:r>
    </w:p>
    <w:p>
      <w:pPr>
        <w:pStyle w:val="87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Администрация Михайловского муниципального района на основании 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становления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22.09.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1165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объявляет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 проведении открытого аукци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право заключения договоров аренды муниципального имущества – </w:t>
      </w:r>
      <w:r>
        <w:rPr>
          <w:rFonts w:ascii="Times New Roman" w:hAnsi="Times New Roman" w:cs="Times New Roman"/>
          <w:sz w:val="28"/>
          <w:szCs w:val="28"/>
        </w:rPr>
        <w:t xml:space="preserve">объектов электроэнергетики, находящихся в собственности Михайловског</w:t>
      </w:r>
      <w:r>
        <w:rPr>
          <w:rFonts w:ascii="Times New Roman" w:hAnsi="Times New Roman" w:cs="Times New Roman"/>
          <w:sz w:val="28"/>
          <w:szCs w:val="28"/>
        </w:rPr>
        <w:t xml:space="preserve">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Форма торгов: аукцион, открытый по составу участников и по форме подачи предложений о цене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Организатор аукциона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- Администрация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Михайловского муниципального района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Приморского края.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Место нахождения (почтовый адрес)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692651, Приморский край, Михайло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ский район, с.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Михайловка, ул.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Красноармейская, 16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Контактное лицо комиссии: Балабадько Юлия Анатольевна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"mailto:balabadko_ua@mikhprim.ru"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balabadko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ua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mikhprim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 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онтактный телефон 8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(42346) 2-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2-39-07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shd w:val="clear" w:color="auto" w:fill="ffffff"/>
          <w:lang w:eastAsia="ru-RU"/>
        </w:rPr>
        <w:t xml:space="preserve">Предмет аукциона: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право аренды имущества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Михайловского муниципальн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 района.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Целевое назначение муниципального имущества: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организация электроснабжения населения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Информация об об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ъ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ектах аренды: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tbl>
      <w:tblPr>
        <w:tblW w:w="93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226"/>
        <w:gridCol w:w="992"/>
        <w:gridCol w:w="1384"/>
        <w:gridCol w:w="1134"/>
        <w:gridCol w:w="1134"/>
        <w:gridCol w:w="851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8"/>
              <w:ind w:left="-142" w:right="-10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t xml:space="preserve">мер л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имущества,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 завершения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кая характеристика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Протяженность/Пл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Местопол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ная 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лота,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уб.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Велич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аре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0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8"/>
              <w:ind w:left="-142" w:right="-10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t xml:space="preserve">Лот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-142" w:right="-10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t xml:space="preserve"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6" w:type="dxa"/>
            <w:vAlign w:val="center"/>
            <w:textDirection w:val="lrTb"/>
            <w:noWrap w:val="false"/>
          </w:tcPr>
          <w:p>
            <w:pPr>
              <w:pStyle w:val="878"/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Кабель 0,4 кВ (АВРГ 4*16) ЩУ на здании скважины с. Осиновка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 постройки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2003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25:09:220101:1964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В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highlight w:val="none"/>
              </w:rPr>
              <w:t xml:space="preserve">рабочем состоянии, физический износ 37,5%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Михайловский район, с. Осиновка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78"/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10 лет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t xml:space="preserve">Лот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center"/>
            <w:textDirection w:val="lrTb"/>
            <w:noWrap w:val="false"/>
          </w:tcPr>
          <w:p>
            <w:pPr>
              <w:pStyle w:val="878"/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КЛ-0,4 кВ (КГХЛ) водозаборной скважины от птицефабрики с. Первомайское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 постройки 1981,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25:09:250101:1914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highlight w:val="none"/>
              </w:rPr>
              <w:t xml:space="preserve">рабочем состоянии, физический износ 37,5%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588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Михайловский район, с. Первомайское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78"/>
              <w:ind w:left="-9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10 лет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t xml:space="preserve">Лот № 3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center"/>
            <w:vMerge w:val="restart"/>
            <w:textDirection w:val="lrTb"/>
            <w:noWrap w:val="false"/>
          </w:tcPr>
          <w:p>
            <w:pPr>
              <w:pStyle w:val="96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сооружений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электроэнергетики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состоящий 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КУ-0,4 кВ в КТП-320 кВА № 20080 «Мастерская» с. Некруглово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 постройки 1990,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25:09:180101:590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highlight w:val="none"/>
              </w:rPr>
              <w:t xml:space="preserve">рабочем состоянии, физический износ 37,5%,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Провод СИП-0,4 кВ к водокачке со скважины № 10172 с. Некруглово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 постройки 2012,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25:09:180101:588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highlight w:val="none"/>
              </w:rPr>
              <w:t xml:space="preserve">рабочем состоянии, физический износ 37,5%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Воздушные линии 0,4 кВ (АС-50) от КУ-0,4 кВ до опоры ВЛ-0,4 кВ № 14 с. Некруглово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 постройки 1990,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25:09:180101:592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highlight w:val="none"/>
              </w:rPr>
              <w:t xml:space="preserve">рабочем состоянии, физический износ 37,5%,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 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356 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с. Некруглово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67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18099,96,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6999,96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99,96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11000,04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ind w:left="-93" w:right="-123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10 лет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</w:r>
          </w:p>
        </w:tc>
      </w:tr>
    </w:tbl>
    <w:p>
      <w:pPr>
        <w:pStyle w:val="87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Начальная (минимальная) цена установлена в размере ежегодного платежа, на основании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отчета об определении рыночной стоимости арендной платы за пользование объектами электроэнергетики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 17.07.2023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2324/03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выполненного обществом с ограниченной ответственностью «ПРАЙМ КОНСАЛТИНГ»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Документация об аукционе предоставляется бесплатно на основании заявл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ния любого заинтересованного лица, поданного в письменной форме, в период приема заявок, в том числе в форме электронного документа в течение двух раб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чих дней с даты получения заявления по адресу: Приморский край, Михайловский район, с. Михайловка, ул. Красноармейская, 16, каб.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Требование о внесении задатка: задаток не предусмотрен.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Электронный адрес сайта в сети «Инте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нет»: 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"http://www.torgi.gov.ru/"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www.torgi.gov.ru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Организатор аукциона вправе отказаться от его проведения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позднее, чем за пять дней до даты окончания срока подачи заявок на участие в аукционе. Изв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щение об отказе от проведения аукциона размещается на официальном сайте 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гов в течение одного дня с даты принятия решения об отказе от проведения аукц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она. В течение двух рабочих дней с даты принятия указанного решения организ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тор аукциона направляет соответствующие уведомления всем заявителям.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Заявки на участие в аукционе подаются по адресу: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692651, Приморский край, Михайловский район, с. Михайловка, ул. Красноармейская, 16, каб.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в рабочие дни: понедельник – пятница, с 09 часов 00 минут до 13 часов 00 минут и с 14 часов 00 минут до 16 часов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минут.</w:t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Дата начала срока подачи заявок: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27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сентября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Дата окончания срока подачи заявок: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17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октября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года до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.00 часов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Заявки на участие в аукционе рассматриваются по адресу: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Приморский край, Михайловский район, с. Михайловка, ул. Красноармейская, 16, каб. № 208 (малый зал заседаний)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минут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17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октября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Аукцион проводится по адресу: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Приморский край, Михайловский район, с. Михайловка, ул. Красноармейская, 16, каб. № 208 (малый зал заседаний)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11 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 00 минут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октября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И.о. главы Михайловского муниципального района – </w:t>
      </w:r>
      <w:r>
        <w:rPr>
          <w:sz w:val="28"/>
          <w:szCs w:val="28"/>
        </w:rPr>
      </w:r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Главы администрации района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П.А. Зубок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1" w:bottom="851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imSun">
    <w:panose1 w:val="02010600030101010101"/>
  </w:font>
  <w:font w:name="Lucida Sans Unicode">
    <w:panose1 w:val="020B0602030504020204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0" w:hanging="54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1">
      <w:start w:val="3"/>
      <w:numFmt w:val="decimal"/>
      <w:isLgl w:val="false"/>
      <w:suff w:val="tab"/>
      <w:lvlText w:val="%1.%2."/>
      <w:lvlJc w:val="left"/>
      <w:pPr>
        <w:pStyle w:val="878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8"/>
        <w:ind w:left="0" w:hanging="72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78"/>
        <w:ind w:left="0" w:hanging="360"/>
        <w:tabs>
          <w:tab w:val="num" w:pos="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878"/>
        <w:ind w:left="360" w:hanging="360"/>
        <w:tabs>
          <w:tab w:val="num" w:pos="3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878"/>
        <w:ind w:left="720" w:hanging="360"/>
        <w:tabs>
          <w:tab w:val="num" w:pos="7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878"/>
        <w:ind w:left="1080" w:hanging="360"/>
        <w:tabs>
          <w:tab w:val="num" w:pos="10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878"/>
        <w:ind w:left="1440" w:hanging="360"/>
        <w:tabs>
          <w:tab w:val="num" w:pos="144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878"/>
        <w:ind w:left="1800" w:hanging="360"/>
        <w:tabs>
          <w:tab w:val="num" w:pos="180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878"/>
        <w:ind w:left="2160" w:hanging="360"/>
        <w:tabs>
          <w:tab w:val="num" w:pos="21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878"/>
        <w:ind w:left="2520" w:hanging="360"/>
        <w:tabs>
          <w:tab w:val="num" w:pos="25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878"/>
        <w:ind w:left="2880" w:hanging="360"/>
        <w:tabs>
          <w:tab w:val="num" w:pos="28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0" w:hanging="540"/>
        <w:tabs>
          <w:tab w:val="num" w:pos="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878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8"/>
        <w:ind w:left="180" w:hanging="720"/>
        <w:tabs>
          <w:tab w:val="num" w:pos="180" w:leader="none"/>
        </w:tabs>
      </w:pPr>
      <w:rPr>
        <w:rFonts w:ascii="Times New Roman" w:hAnsi="Times New Roman" w:eastAsia="Arial" w:cs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630" w:hanging="720"/>
        <w:tabs>
          <w:tab w:val="num" w:pos="63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720" w:hanging="1080"/>
        <w:tabs>
          <w:tab w:val="num" w:pos="7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1170" w:hanging="1080"/>
        <w:tabs>
          <w:tab w:val="num" w:pos="117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1260" w:hanging="1440"/>
        <w:tabs>
          <w:tab w:val="num" w:pos="12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1710" w:hanging="1440"/>
        <w:tabs>
          <w:tab w:val="num" w:pos="171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8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pStyle w:val="878"/>
        <w:ind w:left="1440" w:hanging="360"/>
        <w:tabs>
          <w:tab w:val="num" w:pos="14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878"/>
        <w:ind w:left="420" w:hanging="420"/>
        <w:tabs>
          <w:tab w:val="num" w:pos="42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isLgl w:val="false"/>
      <w:suff w:val="tab"/>
      <w:lvlText w:val="%1.%2."/>
      <w:lvlJc w:val="left"/>
      <w:pPr>
        <w:pStyle w:val="878"/>
        <w:ind w:left="840" w:hanging="420"/>
        <w:tabs>
          <w:tab w:val="num" w:pos="8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78"/>
        <w:ind w:left="1260" w:hanging="420"/>
        <w:tabs>
          <w:tab w:val="num" w:pos="126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1680" w:hanging="42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2100" w:hanging="420"/>
        <w:tabs>
          <w:tab w:val="num" w:pos="21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2940" w:hanging="420"/>
        <w:tabs>
          <w:tab w:val="num" w:pos="29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3360" w:hanging="42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3780" w:hanging="420"/>
        <w:tabs>
          <w:tab w:val="num" w:pos="37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878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878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878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878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878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878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878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878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78"/>
        <w:ind w:left="720" w:hanging="360"/>
        <w:tabs>
          <w:tab w:val="num" w:pos="7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878"/>
        <w:ind w:left="1080" w:hanging="360"/>
        <w:tabs>
          <w:tab w:val="num" w:pos="10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878"/>
        <w:ind w:left="1440" w:hanging="360"/>
        <w:tabs>
          <w:tab w:val="num" w:pos="14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878"/>
        <w:ind w:left="1800" w:hanging="360"/>
        <w:tabs>
          <w:tab w:val="num" w:pos="18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878"/>
        <w:ind w:left="2160" w:hanging="360"/>
        <w:tabs>
          <w:tab w:val="num" w:pos="216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878"/>
        <w:ind w:left="2520" w:hanging="360"/>
        <w:tabs>
          <w:tab w:val="num" w:pos="25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878"/>
        <w:ind w:left="2880" w:hanging="360"/>
        <w:tabs>
          <w:tab w:val="num" w:pos="28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878"/>
        <w:ind w:left="3240" w:hanging="360"/>
        <w:tabs>
          <w:tab w:val="num" w:pos="32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878"/>
        <w:ind w:left="3600" w:hanging="360"/>
        <w:tabs>
          <w:tab w:val="num" w:pos="36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0" w:hanging="360"/>
        <w:tabs>
          <w:tab w:val="num" w:pos="0" w:leader="none"/>
        </w:tabs>
      </w:pPr>
      <w:rPr>
        <w:rFonts w:ascii="Symbol" w:hAnsi="Symbol" w:eastAsia="Times New Roman" w:cs="OpenSymbol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78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1.%2.%3."/>
      <w:lvlJc w:val="left"/>
      <w:pPr>
        <w:pStyle w:val="878"/>
        <w:ind w:left="1212" w:hanging="360"/>
        <w:tabs>
          <w:tab w:val="num" w:pos="1212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>
        <w:pStyle w:val="878"/>
      </w:pPr>
    </w:lvl>
    <w:lvl w:ilvl="2">
      <w:start w:val="0"/>
      <w:numFmt w:val="decimal"/>
      <w:isLgl w:val="false"/>
      <w:suff w:val="tab"/>
      <w:lvlText w:val=""/>
      <w:lvlJc w:val="left"/>
      <w:pPr>
        <w:pStyle w:val="878"/>
      </w:pPr>
    </w:lvl>
    <w:lvl w:ilvl="3">
      <w:start w:val="0"/>
      <w:numFmt w:val="decimal"/>
      <w:isLgl w:val="false"/>
      <w:suff w:val="tab"/>
      <w:lvlText w:val=""/>
      <w:lvlJc w:val="left"/>
      <w:pPr>
        <w:pStyle w:val="878"/>
      </w:pPr>
    </w:lvl>
    <w:lvl w:ilvl="4">
      <w:start w:val="0"/>
      <w:numFmt w:val="decimal"/>
      <w:isLgl w:val="false"/>
      <w:suff w:val="tab"/>
      <w:lvlText w:val=""/>
      <w:lvlJc w:val="left"/>
      <w:pPr>
        <w:pStyle w:val="878"/>
      </w:pPr>
    </w:lvl>
    <w:lvl w:ilvl="5">
      <w:start w:val="0"/>
      <w:numFmt w:val="decimal"/>
      <w:isLgl w:val="false"/>
      <w:suff w:val="tab"/>
      <w:lvlText w:val=""/>
      <w:lvlJc w:val="left"/>
      <w:pPr>
        <w:pStyle w:val="878"/>
      </w:pPr>
    </w:lvl>
    <w:lvl w:ilvl="6">
      <w:start w:val="0"/>
      <w:numFmt w:val="decimal"/>
      <w:isLgl w:val="false"/>
      <w:suff w:val="tab"/>
      <w:lvlText w:val=""/>
      <w:lvlJc w:val="left"/>
      <w:pPr>
        <w:pStyle w:val="878"/>
      </w:pPr>
    </w:lvl>
    <w:lvl w:ilvl="7">
      <w:start w:val="0"/>
      <w:numFmt w:val="decimal"/>
      <w:isLgl w:val="false"/>
      <w:suff w:val="tab"/>
      <w:lvlText w:val=""/>
      <w:lvlJc w:val="left"/>
      <w:pPr>
        <w:pStyle w:val="878"/>
      </w:pPr>
    </w:lvl>
    <w:lvl w:ilvl="8">
      <w:start w:val="0"/>
      <w:numFmt w:val="decimal"/>
      <w:isLgl w:val="false"/>
      <w:suff w:val="tab"/>
      <w:lvlText w:val=""/>
      <w:lvlJc w:val="left"/>
      <w:pPr>
        <w:pStyle w:val="878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78"/>
        <w:ind w:left="1035" w:hanging="360"/>
        <w:tabs>
          <w:tab w:val="num" w:pos="10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55" w:hanging="360"/>
        <w:tabs>
          <w:tab w:val="num" w:pos="17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475" w:hanging="180"/>
        <w:tabs>
          <w:tab w:val="num" w:pos="24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195" w:hanging="360"/>
        <w:tabs>
          <w:tab w:val="num" w:pos="31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15" w:hanging="360"/>
        <w:tabs>
          <w:tab w:val="num" w:pos="39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35" w:hanging="180"/>
        <w:tabs>
          <w:tab w:val="num" w:pos="46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55" w:hanging="360"/>
        <w:tabs>
          <w:tab w:val="num" w:pos="53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075" w:hanging="360"/>
        <w:tabs>
          <w:tab w:val="num" w:pos="60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795" w:hanging="180"/>
        <w:tabs>
          <w:tab w:val="num" w:pos="6795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5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878"/>
        <w:ind w:left="940" w:hanging="360"/>
        <w:tabs>
          <w:tab w:val="num" w:pos="9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5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87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350" w:hanging="450"/>
        <w:tabs>
          <w:tab w:val="num" w:pos="13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7020" w:hanging="180"/>
        <w:tabs>
          <w:tab w:val="num" w:pos="70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971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19"/>
  </w:num>
  <w:num w:numId="5">
    <w:abstractNumId w:val="28"/>
  </w:num>
  <w:num w:numId="6">
    <w:abstractNumId w:val="24"/>
  </w:num>
  <w:num w:numId="7">
    <w:abstractNumId w:val="15"/>
  </w:num>
  <w:num w:numId="8">
    <w:abstractNumId w:val="30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0"/>
  </w:num>
  <w:num w:numId="15">
    <w:abstractNumId w:val="22"/>
  </w:num>
  <w:num w:numId="16">
    <w:abstractNumId w:val="25"/>
  </w:num>
  <w:num w:numId="17">
    <w:abstractNumId w:val="29"/>
  </w:num>
  <w:num w:numId="18">
    <w:abstractNumId w:val="12"/>
  </w:num>
  <w:num w:numId="19">
    <w:abstractNumId w:val="10"/>
  </w:num>
  <w:num w:numId="20">
    <w:abstractNumId w:val="26"/>
  </w:num>
  <w:num w:numId="21">
    <w:abstractNumId w:val="23"/>
  </w:num>
  <w:num w:numId="22">
    <w:abstractNumId w:val="14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79">
    <w:name w:val="Заголовок 1"/>
    <w:basedOn w:val="878"/>
    <w:next w:val="879"/>
    <w:link w:val="893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80">
    <w:name w:val="Заголовок 2"/>
    <w:basedOn w:val="878"/>
    <w:next w:val="878"/>
    <w:link w:val="904"/>
    <w:qFormat/>
    <w:pPr>
      <w:keepNext/>
      <w:spacing w:before="240" w:after="60" w:line="240" w:lineRule="auto"/>
      <w:widowControl w:val="off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881">
    <w:name w:val="Заголовок 3"/>
    <w:basedOn w:val="878"/>
    <w:next w:val="878"/>
    <w:link w:val="905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paragraph" w:styleId="882">
    <w:name w:val="Заголовок 5"/>
    <w:basedOn w:val="878"/>
    <w:next w:val="878"/>
    <w:link w:val="906"/>
    <w:qFormat/>
    <w:pPr>
      <w:spacing w:before="240" w:after="6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883">
    <w:name w:val="Заголовок 6"/>
    <w:basedOn w:val="878"/>
    <w:next w:val="878"/>
    <w:link w:val="907"/>
    <w:qFormat/>
    <w:pPr>
      <w:spacing w:before="240" w:after="6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lang w:val="en-US" w:eastAsia="en-US"/>
    </w:rPr>
  </w:style>
  <w:style w:type="paragraph" w:styleId="884">
    <w:name w:val="Заголовок 7"/>
    <w:basedOn w:val="878"/>
    <w:next w:val="878"/>
    <w:link w:val="908"/>
    <w:qFormat/>
    <w:pPr>
      <w:spacing w:before="240" w:after="60" w:line="240" w:lineRule="auto"/>
      <w:widowControl w:val="off"/>
      <w:outlineLvl w:val="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5">
    <w:name w:val="Заголовок 8"/>
    <w:basedOn w:val="878"/>
    <w:next w:val="878"/>
    <w:link w:val="909"/>
    <w:qFormat/>
    <w:pPr>
      <w:spacing w:before="240" w:after="60" w:line="240" w:lineRule="auto"/>
      <w:widowControl w:val="off"/>
      <w:outlineLvl w:val="7"/>
    </w:pPr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paragraph" w:styleId="886">
    <w:name w:val="Заголовок 9"/>
    <w:basedOn w:val="878"/>
    <w:next w:val="878"/>
    <w:link w:val="910"/>
    <w:qFormat/>
    <w:pPr>
      <w:spacing w:before="240" w:after="60" w:line="240" w:lineRule="auto"/>
      <w:widowControl w:val="off"/>
      <w:outlineLvl w:val="8"/>
    </w:pPr>
    <w:rPr>
      <w:rFonts w:ascii="Arial" w:hAnsi="Arial" w:eastAsia="Times New Roman" w:cs="Times New Roman"/>
      <w:lang w:val="en-US" w:eastAsia="en-US"/>
    </w:rPr>
  </w:style>
  <w:style w:type="character" w:styleId="887">
    <w:name w:val="Основной шрифт абзаца"/>
    <w:next w:val="887"/>
    <w:link w:val="878"/>
    <w:uiPriority w:val="1"/>
    <w:unhideWhenUsed/>
  </w:style>
  <w:style w:type="table" w:styleId="888">
    <w:name w:val="Обычная таблица"/>
    <w:next w:val="888"/>
    <w:link w:val="878"/>
    <w:uiPriority w:val="99"/>
    <w:semiHidden/>
    <w:unhideWhenUsed/>
    <w:tblPr/>
  </w:style>
  <w:style w:type="numbering" w:styleId="889">
    <w:name w:val="Нет списка"/>
    <w:next w:val="889"/>
    <w:link w:val="878"/>
    <w:uiPriority w:val="99"/>
    <w:semiHidden/>
    <w:unhideWhenUsed/>
  </w:style>
  <w:style w:type="paragraph" w:styleId="890">
    <w:name w:val="Текст выноски"/>
    <w:basedOn w:val="878"/>
    <w:next w:val="890"/>
    <w:link w:val="891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1">
    <w:name w:val="Текст выноски Знак"/>
    <w:next w:val="891"/>
    <w:link w:val="890"/>
    <w:semiHidden/>
    <w:rPr>
      <w:rFonts w:ascii="Tahoma" w:hAnsi="Tahoma" w:cs="Tahoma"/>
      <w:sz w:val="16"/>
      <w:szCs w:val="16"/>
    </w:rPr>
  </w:style>
  <w:style w:type="paragraph" w:styleId="892">
    <w:name w:val="Абзац списка"/>
    <w:basedOn w:val="878"/>
    <w:next w:val="892"/>
    <w:link w:val="878"/>
    <w:uiPriority w:val="34"/>
    <w:qFormat/>
    <w:pPr>
      <w:contextualSpacing/>
      <w:ind w:left="720"/>
    </w:pPr>
  </w:style>
  <w:style w:type="character" w:styleId="893">
    <w:name w:val="Заголовок 1 Знак"/>
    <w:next w:val="893"/>
    <w:link w:val="87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94">
    <w:name w:val="Основной текст,Основной тек"/>
    <w:basedOn w:val="878"/>
    <w:next w:val="894"/>
    <w:link w:val="895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95">
    <w:name w:val="Основной текст Знак,Основной тек Знак"/>
    <w:next w:val="895"/>
    <w:link w:val="89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6">
    <w:name w:val="ConsPlusNonformat"/>
    <w:next w:val="896"/>
    <w:link w:val="878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97">
    <w:name w:val="Верхний колонтитул"/>
    <w:basedOn w:val="878"/>
    <w:next w:val="897"/>
    <w:link w:val="89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>
    <w:name w:val="Верхний колонтитул Знак"/>
    <w:next w:val="898"/>
    <w:link w:val="89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>
    <w:name w:val="Основной текст с отступом 2"/>
    <w:basedOn w:val="878"/>
    <w:next w:val="899"/>
    <w:link w:val="900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Основной текст с отступом 2 Знак"/>
    <w:next w:val="900"/>
    <w:link w:val="8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>
    <w:name w:val="Нижний колонтитул"/>
    <w:basedOn w:val="878"/>
    <w:next w:val="901"/>
    <w:link w:val="902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>
    <w:name w:val="Нижний колонтитул Знак"/>
    <w:basedOn w:val="887"/>
    <w:next w:val="902"/>
    <w:link w:val="901"/>
  </w:style>
  <w:style w:type="character" w:styleId="903">
    <w:name w:val="Строгий"/>
    <w:next w:val="903"/>
    <w:link w:val="878"/>
    <w:qFormat/>
    <w:rPr>
      <w:b/>
      <w:bCs/>
    </w:rPr>
  </w:style>
  <w:style w:type="character" w:styleId="904">
    <w:name w:val="Заголовок 2 Знак"/>
    <w:next w:val="904"/>
    <w:link w:val="880"/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905">
    <w:name w:val="Заголовок 3 Знак"/>
    <w:next w:val="905"/>
    <w:link w:val="881"/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character" w:styleId="906">
    <w:name w:val="Заголовок 5 Знак"/>
    <w:next w:val="906"/>
    <w:link w:val="882"/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907">
    <w:name w:val="Заголовок 6 Знак"/>
    <w:next w:val="907"/>
    <w:link w:val="883"/>
    <w:rPr>
      <w:rFonts w:ascii="Times New Roman" w:hAnsi="Times New Roman" w:eastAsia="Times New Roman" w:cs="Times New Roman"/>
      <w:b/>
      <w:bCs/>
      <w:lang w:val="en-US" w:eastAsia="en-US"/>
    </w:rPr>
  </w:style>
  <w:style w:type="character" w:styleId="908">
    <w:name w:val="Заголовок 7 Знак"/>
    <w:next w:val="908"/>
    <w:link w:val="88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9">
    <w:name w:val="Заголовок 8 Знак"/>
    <w:next w:val="909"/>
    <w:link w:val="885"/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character" w:styleId="910">
    <w:name w:val="Заголовок 9 Знак"/>
    <w:next w:val="910"/>
    <w:link w:val="886"/>
    <w:rPr>
      <w:rFonts w:ascii="Arial" w:hAnsi="Arial" w:eastAsia="Times New Roman" w:cs="Times New Roman"/>
      <w:lang w:val="en-US" w:eastAsia="en-US"/>
    </w:rPr>
  </w:style>
  <w:style w:type="numbering" w:styleId="911">
    <w:name w:val="Нет списка1"/>
    <w:next w:val="889"/>
    <w:link w:val="878"/>
    <w:semiHidden/>
  </w:style>
  <w:style w:type="paragraph" w:styleId="912">
    <w:name w:val="FR2"/>
    <w:next w:val="912"/>
    <w:link w:val="878"/>
    <w:pPr>
      <w:jc w:val="center"/>
      <w:spacing w:before="360"/>
      <w:widowControl w:val="off"/>
    </w:pPr>
    <w:rPr>
      <w:rFonts w:ascii="Arial" w:hAnsi="Arial" w:eastAsia="Times New Roman"/>
      <w:lang w:val="ru-RU" w:eastAsia="ru-RU" w:bidi="ar-SA"/>
    </w:rPr>
  </w:style>
  <w:style w:type="character" w:styleId="913">
    <w:name w:val="apple-converted-space"/>
    <w:basedOn w:val="887"/>
    <w:next w:val="913"/>
    <w:link w:val="878"/>
  </w:style>
  <w:style w:type="character" w:styleId="914">
    <w:name w:val="Гиперссылка"/>
    <w:next w:val="914"/>
    <w:link w:val="878"/>
    <w:rPr>
      <w:color w:val="000080"/>
      <w:u w:val="single"/>
    </w:rPr>
  </w:style>
  <w:style w:type="character" w:styleId="915">
    <w:name w:val="Основной текст (2)_"/>
    <w:next w:val="915"/>
    <w:link w:val="920"/>
    <w:rPr>
      <w:sz w:val="25"/>
      <w:szCs w:val="25"/>
      <w:shd w:val="clear" w:color="auto" w:fill="ffffff"/>
    </w:rPr>
  </w:style>
  <w:style w:type="character" w:styleId="916">
    <w:name w:val="Заголовок №1_"/>
    <w:next w:val="916"/>
    <w:link w:val="921"/>
    <w:rPr>
      <w:sz w:val="32"/>
      <w:szCs w:val="32"/>
      <w:shd w:val="clear" w:color="auto" w:fill="ffffff"/>
    </w:rPr>
  </w:style>
  <w:style w:type="character" w:styleId="917">
    <w:name w:val="Основной текст_"/>
    <w:next w:val="917"/>
    <w:link w:val="922"/>
    <w:rPr>
      <w:sz w:val="26"/>
      <w:szCs w:val="26"/>
      <w:shd w:val="clear" w:color="auto" w:fill="ffffff"/>
    </w:rPr>
  </w:style>
  <w:style w:type="character" w:styleId="918">
    <w:name w:val="Основной текст + Интервал 3 pt"/>
    <w:next w:val="918"/>
    <w:link w:val="878"/>
    <w:rPr>
      <w:rFonts w:ascii="Times New Roman" w:hAnsi="Times New Roman" w:eastAsia="Times New Roman" w:cs="Times New Roman"/>
      <w:spacing w:val="70"/>
      <w:sz w:val="26"/>
      <w:szCs w:val="26"/>
    </w:rPr>
  </w:style>
  <w:style w:type="character" w:styleId="919">
    <w:name w:val="Заголовок №2_"/>
    <w:next w:val="919"/>
    <w:link w:val="923"/>
    <w:rPr>
      <w:sz w:val="25"/>
      <w:szCs w:val="25"/>
      <w:shd w:val="clear" w:color="auto" w:fill="ffffff"/>
    </w:rPr>
  </w:style>
  <w:style w:type="paragraph" w:styleId="920">
    <w:name w:val="Основной текст (2)"/>
    <w:basedOn w:val="878"/>
    <w:next w:val="920"/>
    <w:link w:val="915"/>
    <w:pPr>
      <w:spacing w:after="0" w:line="0" w:lineRule="atLeast"/>
      <w:shd w:val="clear" w:color="auto" w:fill="ffffff"/>
    </w:pPr>
    <w:rPr>
      <w:sz w:val="25"/>
      <w:szCs w:val="25"/>
    </w:rPr>
  </w:style>
  <w:style w:type="paragraph" w:styleId="921">
    <w:name w:val="Заголовок №1"/>
    <w:basedOn w:val="878"/>
    <w:next w:val="921"/>
    <w:link w:val="916"/>
    <w:pPr>
      <w:spacing w:after="60" w:line="0" w:lineRule="atLeast"/>
      <w:shd w:val="clear" w:color="auto" w:fill="ffffff"/>
      <w:outlineLvl w:val="0"/>
    </w:pPr>
    <w:rPr>
      <w:sz w:val="32"/>
      <w:szCs w:val="32"/>
    </w:rPr>
  </w:style>
  <w:style w:type="paragraph" w:styleId="922">
    <w:name w:val="Основной текст1"/>
    <w:basedOn w:val="878"/>
    <w:next w:val="922"/>
    <w:link w:val="917"/>
    <w:pPr>
      <w:spacing w:before="480" w:after="480" w:line="0" w:lineRule="atLeast"/>
      <w:shd w:val="clear" w:color="auto" w:fill="ffffff"/>
    </w:pPr>
    <w:rPr>
      <w:sz w:val="26"/>
      <w:szCs w:val="26"/>
    </w:rPr>
  </w:style>
  <w:style w:type="paragraph" w:styleId="923">
    <w:name w:val="Заголовок №2"/>
    <w:basedOn w:val="878"/>
    <w:next w:val="923"/>
    <w:link w:val="919"/>
    <w:pPr>
      <w:spacing w:before="360" w:after="240" w:line="295" w:lineRule="exact"/>
      <w:shd w:val="clear" w:color="auto" w:fill="ffffff"/>
      <w:outlineLvl w:val="1"/>
    </w:pPr>
    <w:rPr>
      <w:sz w:val="25"/>
      <w:szCs w:val="25"/>
    </w:rPr>
  </w:style>
  <w:style w:type="paragraph" w:styleId="924">
    <w:name w:val="Style6"/>
    <w:basedOn w:val="878"/>
    <w:next w:val="924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>
    <w:name w:val="Style7"/>
    <w:basedOn w:val="878"/>
    <w:next w:val="925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>
    <w:name w:val="Style10"/>
    <w:basedOn w:val="878"/>
    <w:next w:val="926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>
    <w:name w:val="Style11"/>
    <w:basedOn w:val="878"/>
    <w:next w:val="927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>
    <w:name w:val="Style12"/>
    <w:basedOn w:val="878"/>
    <w:next w:val="928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>
    <w:name w:val="Style13"/>
    <w:basedOn w:val="878"/>
    <w:next w:val="929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>
    <w:name w:val="Font Style17"/>
    <w:next w:val="930"/>
    <w:link w:val="878"/>
    <w:rPr>
      <w:rFonts w:ascii="Times New Roman" w:hAnsi="Times New Roman" w:cs="Times New Roman"/>
      <w:spacing w:val="20"/>
      <w:sz w:val="24"/>
      <w:szCs w:val="24"/>
    </w:rPr>
  </w:style>
  <w:style w:type="character" w:styleId="931">
    <w:name w:val="Font Style18"/>
    <w:next w:val="931"/>
    <w:link w:val="878"/>
    <w:rPr>
      <w:rFonts w:ascii="Times New Roman" w:hAnsi="Times New Roman" w:cs="Times New Roman"/>
      <w:i/>
      <w:iCs/>
      <w:spacing w:val="-20"/>
      <w:sz w:val="22"/>
      <w:szCs w:val="22"/>
    </w:rPr>
  </w:style>
  <w:style w:type="character" w:styleId="932">
    <w:name w:val="Font Style19"/>
    <w:next w:val="932"/>
    <w:link w:val="878"/>
    <w:rPr>
      <w:rFonts w:ascii="Times New Roman" w:hAnsi="Times New Roman" w:cs="Times New Roman"/>
      <w:b/>
      <w:bCs/>
      <w:spacing w:val="20"/>
      <w:sz w:val="20"/>
      <w:szCs w:val="20"/>
    </w:rPr>
  </w:style>
  <w:style w:type="character" w:styleId="933">
    <w:name w:val="Font Style20"/>
    <w:next w:val="933"/>
    <w:link w:val="878"/>
    <w:rPr>
      <w:rFonts w:ascii="Times New Roman" w:hAnsi="Times New Roman" w:cs="Times New Roman"/>
      <w:spacing w:val="10"/>
      <w:sz w:val="22"/>
      <w:szCs w:val="22"/>
    </w:rPr>
  </w:style>
  <w:style w:type="paragraph" w:styleId="934">
    <w:name w:val="Style5"/>
    <w:basedOn w:val="878"/>
    <w:next w:val="934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5">
    <w:name w:val="Font Style13"/>
    <w:next w:val="935"/>
    <w:link w:val="878"/>
    <w:rPr>
      <w:rFonts w:ascii="Times New Roman" w:hAnsi="Times New Roman" w:cs="Times New Roman"/>
      <w:b/>
      <w:bCs/>
      <w:sz w:val="26"/>
      <w:szCs w:val="26"/>
    </w:rPr>
  </w:style>
  <w:style w:type="character" w:styleId="936">
    <w:name w:val="Font Style14"/>
    <w:next w:val="936"/>
    <w:link w:val="878"/>
    <w:rPr>
      <w:rFonts w:ascii="Times New Roman" w:hAnsi="Times New Roman" w:cs="Times New Roman"/>
      <w:sz w:val="26"/>
      <w:szCs w:val="26"/>
    </w:rPr>
  </w:style>
  <w:style w:type="paragraph" w:styleId="937">
    <w:name w:val="Style8"/>
    <w:basedOn w:val="878"/>
    <w:next w:val="937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38">
    <w:name w:val="Сетка таблицы"/>
    <w:basedOn w:val="888"/>
    <w:next w:val="938"/>
    <w:link w:val="878"/>
    <w:pPr>
      <w:spacing w:after="0" w:line="240" w:lineRule="auto"/>
    </w:pPr>
    <w:rPr>
      <w:rFonts w:ascii="Arial Unicode MS" w:hAnsi="Arial Unicode MS" w:eastAsia="Arial Unicode MS" w:cs="Arial Unicode MS"/>
      <w:sz w:val="20"/>
      <w:szCs w:val="20"/>
      <w:lang w:eastAsia="ru-RU"/>
    </w:rPr>
    <w:tblPr/>
  </w:style>
  <w:style w:type="numbering" w:styleId="939">
    <w:name w:val="Нет списка11"/>
    <w:next w:val="889"/>
    <w:link w:val="878"/>
    <w:semiHidden/>
    <w:unhideWhenUsed/>
  </w:style>
  <w:style w:type="paragraph" w:styleId="940">
    <w:name w:val="ConsPlusTitle"/>
    <w:next w:val="940"/>
    <w:link w:val="878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41">
    <w:name w:val="Обычный (веб)"/>
    <w:basedOn w:val="878"/>
    <w:next w:val="941"/>
    <w:link w:val="878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42">
    <w:name w:val="Нет списка2"/>
    <w:next w:val="889"/>
    <w:link w:val="878"/>
    <w:semiHidden/>
  </w:style>
  <w:style w:type="paragraph" w:styleId="943">
    <w:name w:val="ConsNormal"/>
    <w:next w:val="943"/>
    <w:link w:val="878"/>
    <w:pPr>
      <w:ind w:firstLine="720"/>
      <w:widowControl w:val="off"/>
    </w:pPr>
    <w:rPr>
      <w:rFonts w:ascii="Arial" w:hAnsi="Arial" w:eastAsia="Times New Roman"/>
      <w:lang w:val="ru-RU" w:eastAsia="ru-RU" w:bidi="ar-SA"/>
    </w:rPr>
  </w:style>
  <w:style w:type="character" w:styleId="944">
    <w:name w:val="Знак сноски"/>
    <w:next w:val="944"/>
    <w:link w:val="878"/>
    <w:rPr>
      <w:vertAlign w:val="superscript"/>
    </w:rPr>
  </w:style>
  <w:style w:type="paragraph" w:styleId="945">
    <w:name w:val="Маркированный список"/>
    <w:basedOn w:val="878"/>
    <w:next w:val="945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6">
    <w:name w:val="Название объекта"/>
    <w:basedOn w:val="878"/>
    <w:next w:val="878"/>
    <w:link w:val="878"/>
    <w:qFormat/>
    <w:pPr>
      <w:spacing w:before="120" w:after="12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47">
    <w:name w:val="Основной текст 2"/>
    <w:basedOn w:val="878"/>
    <w:next w:val="947"/>
    <w:link w:val="948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8">
    <w:name w:val="Основной текст 2 Знак"/>
    <w:next w:val="948"/>
    <w:link w:val="94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9">
    <w:name w:val="Основной текст 3"/>
    <w:basedOn w:val="878"/>
    <w:next w:val="949"/>
    <w:link w:val="950"/>
    <w:pPr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50">
    <w:name w:val="Основной текст 3 Знак"/>
    <w:next w:val="950"/>
    <w:link w:val="949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51">
    <w:name w:val="Основной текст с отступом"/>
    <w:basedOn w:val="878"/>
    <w:next w:val="951"/>
    <w:link w:val="952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52">
    <w:name w:val="Основной текст с отступом Знак"/>
    <w:next w:val="952"/>
    <w:link w:val="951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53">
    <w:name w:val="Основной текст с отступом 3"/>
    <w:basedOn w:val="878"/>
    <w:next w:val="953"/>
    <w:link w:val="954"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54">
    <w:name w:val="Основной текст с отступом 3 Знак"/>
    <w:next w:val="954"/>
    <w:link w:val="953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955">
    <w:name w:val="Подпись под рисунком"/>
    <w:basedOn w:val="878"/>
    <w:next w:val="878"/>
    <w:link w:val="878"/>
    <w:semiHidden/>
    <w:pPr>
      <w:jc w:val="center"/>
      <w:spacing w:after="0" w:line="360" w:lineRule="auto"/>
      <w:widowControl w:val="off"/>
    </w:pPr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956">
    <w:name w:val="Текст сноски"/>
    <w:basedOn w:val="878"/>
    <w:next w:val="956"/>
    <w:link w:val="957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7">
    <w:name w:val="Текст сноски Знак"/>
    <w:next w:val="957"/>
    <w:link w:val="956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58">
    <w:name w:val="Сетка таблицы1"/>
    <w:basedOn w:val="888"/>
    <w:next w:val="938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59">
    <w:name w:val="Схема документа"/>
    <w:basedOn w:val="878"/>
    <w:next w:val="959"/>
    <w:link w:val="960"/>
    <w:pPr>
      <w:spacing w:after="0" w:line="240" w:lineRule="auto"/>
      <w:shd w:val="clear" w:color="auto" w:fill="000080"/>
      <w:widowControl w:val="off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960">
    <w:name w:val="Схема документа Знак"/>
    <w:next w:val="960"/>
    <w:link w:val="959"/>
    <w:rPr>
      <w:rFonts w:ascii="Tahoma" w:hAnsi="Tahoma" w:eastAsia="Times New Roman" w:cs="Times New Roman"/>
      <w:sz w:val="20"/>
      <w:szCs w:val="20"/>
      <w:shd w:val="clear" w:color="auto" w:fill="000080"/>
      <w:lang w:val="en-US" w:eastAsia="en-US"/>
    </w:rPr>
  </w:style>
  <w:style w:type="paragraph" w:styleId="961">
    <w:name w:val="ConsPlusNormal"/>
    <w:next w:val="961"/>
    <w:link w:val="878"/>
    <w:pPr>
      <w:widowControl w:val="off"/>
    </w:pPr>
    <w:rPr>
      <w:rFonts w:ascii="Times New Roman" w:hAnsi="Times New Roman" w:eastAsia="Times New Roman"/>
      <w:sz w:val="24"/>
      <w:szCs w:val="24"/>
      <w:lang w:val="ru-RU" w:eastAsia="hi-IN" w:bidi="hi-IN"/>
    </w:rPr>
  </w:style>
  <w:style w:type="paragraph" w:styleId="962">
    <w:name w:val="Основной текст с отступом 22"/>
    <w:basedOn w:val="878"/>
    <w:next w:val="962"/>
    <w:link w:val="878"/>
    <w:pPr>
      <w:ind w:left="283"/>
      <w:spacing w:after="120" w:line="48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963">
    <w:name w:val="Стиль1"/>
    <w:basedOn w:val="878"/>
    <w:next w:val="963"/>
    <w:link w:val="878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8"/>
      <w:szCs w:val="28"/>
      <w:lang w:eastAsia="hi-IN" w:bidi="hi-IN"/>
    </w:rPr>
  </w:style>
  <w:style w:type="paragraph" w:styleId="964">
    <w:name w:val="Стиль2"/>
    <w:basedOn w:val="878"/>
    <w:next w:val="964"/>
    <w:link w:val="878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4"/>
      <w:szCs w:val="24"/>
      <w:lang w:eastAsia="hi-IN" w:bidi="hi-IN"/>
    </w:rPr>
  </w:style>
  <w:style w:type="paragraph" w:styleId="965">
    <w:name w:val="Стиль3"/>
    <w:basedOn w:val="962"/>
    <w:next w:val="965"/>
    <w:link w:val="878"/>
    <w:pPr>
      <w:spacing w:after="0" w:line="100" w:lineRule="atLeast"/>
    </w:pPr>
  </w:style>
  <w:style w:type="paragraph" w:styleId="966">
    <w:name w:val="ConsPlusDocList"/>
    <w:next w:val="878"/>
    <w:link w:val="878"/>
    <w:pPr>
      <w:widowControl w:val="off"/>
    </w:pPr>
    <w:rPr>
      <w:rFonts w:ascii="Arial" w:hAnsi="Arial" w:eastAsia="Arial"/>
      <w:lang w:val="ru-RU" w:eastAsia="en-US" w:bidi="ar-SA"/>
    </w:rPr>
  </w:style>
  <w:style w:type="paragraph" w:styleId="967">
    <w:name w:val="Без интервала"/>
    <w:next w:val="967"/>
    <w:link w:val="878"/>
    <w:uiPriority w:val="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68">
    <w:name w:val="Знак Знак Знак Знак Знак Знак Знак Знак Знак Знак Знак Знак Знак"/>
    <w:basedOn w:val="878"/>
    <w:next w:val="968"/>
    <w:link w:val="878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/>
    </w:rPr>
  </w:style>
  <w:style w:type="character" w:styleId="969" w:default="1">
    <w:name w:val="Default Paragraph Font"/>
    <w:uiPriority w:val="1"/>
    <w:semiHidden/>
    <w:unhideWhenUsed/>
  </w:style>
  <w:style w:type="numbering" w:styleId="970" w:default="1">
    <w:name w:val="No List"/>
    <w:uiPriority w:val="99"/>
    <w:semiHidden/>
    <w:unhideWhenUsed/>
  </w:style>
  <w:style w:type="table" w:styleId="9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16</cp:revision>
  <dcterms:created xsi:type="dcterms:W3CDTF">2022-05-06T06:03:00Z</dcterms:created>
  <dcterms:modified xsi:type="dcterms:W3CDTF">2023-09-26T04:16:54Z</dcterms:modified>
  <cp:version>983040</cp:version>
</cp:coreProperties>
</file>